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7E65" w14:textId="6DD1B507" w:rsidR="00794BD3" w:rsidRDefault="00183C73" w:rsidP="00FA34CB">
      <w:pPr>
        <w:jc w:val="center"/>
        <w:rPr>
          <w:sz w:val="40"/>
          <w:szCs w:val="40"/>
        </w:rPr>
      </w:pPr>
      <w:r w:rsidRPr="00183C73">
        <w:rPr>
          <w:sz w:val="40"/>
          <w:szCs w:val="40"/>
        </w:rPr>
        <w:t>Continuing Education Classes Offered by Rich Cederberg</w:t>
      </w:r>
    </w:p>
    <w:p w14:paraId="211AC342" w14:textId="77777777" w:rsidR="00FA34CB" w:rsidRPr="00FA34CB" w:rsidRDefault="00FA34CB" w:rsidP="00FA34CB">
      <w:pPr>
        <w:jc w:val="center"/>
        <w:rPr>
          <w:sz w:val="40"/>
          <w:szCs w:val="40"/>
        </w:rPr>
      </w:pPr>
    </w:p>
    <w:p w14:paraId="6E6F010B" w14:textId="61AA5E6B" w:rsidR="00AC77EC" w:rsidRPr="005B48BB" w:rsidRDefault="00794BD3">
      <w:pPr>
        <w:rPr>
          <w:sz w:val="32"/>
          <w:szCs w:val="32"/>
        </w:rPr>
      </w:pPr>
      <w:r w:rsidRPr="005B48BB">
        <w:rPr>
          <w:sz w:val="32"/>
          <w:szCs w:val="32"/>
        </w:rPr>
        <w:t>2017 NMREC Core Cours</w:t>
      </w:r>
      <w:r w:rsidR="00AC77EC" w:rsidRPr="005B48BB">
        <w:rPr>
          <w:sz w:val="32"/>
          <w:szCs w:val="32"/>
        </w:rPr>
        <w:t>e A</w:t>
      </w:r>
      <w:r w:rsidR="00183C73" w:rsidRPr="005B48BB">
        <w:rPr>
          <w:sz w:val="32"/>
          <w:szCs w:val="32"/>
        </w:rPr>
        <w:t xml:space="preserve"> (Makeup Class)</w:t>
      </w:r>
    </w:p>
    <w:p w14:paraId="0B13638D" w14:textId="39EE7725" w:rsidR="00AC77EC" w:rsidRDefault="00AC77EC" w:rsidP="00772703">
      <w:pPr>
        <w:pStyle w:val="NoSpacing"/>
      </w:pPr>
      <w:r>
        <w:t>The NMREC Core Course has replaced the old 8</w:t>
      </w:r>
      <w:r w:rsidR="00183C73">
        <w:t>-</w:t>
      </w:r>
      <w:r>
        <w:t>hour Mandatory Course. A four</w:t>
      </w:r>
      <w:r w:rsidR="00510FD4">
        <w:t>-</w:t>
      </w:r>
      <w:r>
        <w:t xml:space="preserve">hour course, it is required annually by </w:t>
      </w:r>
      <w:r w:rsidR="00510FD4">
        <w:t xml:space="preserve">virtually </w:t>
      </w:r>
      <w:r>
        <w:t>all New Mexico real estate licensees. The newly designed Core Course is a fun and interactive experience!</w:t>
      </w:r>
    </w:p>
    <w:p w14:paraId="0955D220" w14:textId="77777777" w:rsidR="00772703" w:rsidRDefault="00772703" w:rsidP="00772703">
      <w:pPr>
        <w:pStyle w:val="NoSpacing"/>
      </w:pPr>
    </w:p>
    <w:p w14:paraId="08FED506" w14:textId="77777777" w:rsidR="00FA34CB" w:rsidRDefault="00510FD4" w:rsidP="00FA34CB">
      <w:pPr>
        <w:pStyle w:val="NoSpacing"/>
      </w:pPr>
      <w:r>
        <w:t xml:space="preserve">Did you miss taking the 2017 Core Course in 2017? Here's your chance to make up your requirement and receive 4 hours CE credit. </w:t>
      </w:r>
      <w:r w:rsidR="00AC77EC">
        <w:t>This class is ideal for residential brokers.</w:t>
      </w:r>
    </w:p>
    <w:p w14:paraId="2A343F91" w14:textId="4A506350" w:rsidR="00510FD4" w:rsidRDefault="00794BD3" w:rsidP="00FA34CB">
      <w:pPr>
        <w:pStyle w:val="NoSpacing"/>
      </w:pPr>
      <w:r>
        <w:tab/>
      </w:r>
      <w:r>
        <w:tab/>
      </w:r>
      <w:r>
        <w:tab/>
      </w:r>
    </w:p>
    <w:p w14:paraId="0738D43F" w14:textId="4CE5A779" w:rsidR="00794BD3" w:rsidRPr="00510FD4" w:rsidRDefault="00510FD4" w:rsidP="00510FD4">
      <w:r w:rsidRPr="005B48BB">
        <w:rPr>
          <w:sz w:val="32"/>
          <w:szCs w:val="32"/>
        </w:rPr>
        <w:t>2018 NMR</w:t>
      </w:r>
      <w:r w:rsidR="00794BD3" w:rsidRPr="005B48BB">
        <w:rPr>
          <w:sz w:val="32"/>
          <w:szCs w:val="32"/>
        </w:rPr>
        <w:t>EC Core Course B</w:t>
      </w:r>
      <w:r w:rsidR="00794BD3" w:rsidRPr="00FA34CB">
        <w:rPr>
          <w:sz w:val="28"/>
          <w:szCs w:val="28"/>
        </w:rPr>
        <w:t xml:space="preserve"> </w:t>
      </w:r>
      <w:r w:rsidR="00794BD3" w:rsidRPr="00FA34CB">
        <w:rPr>
          <w:sz w:val="28"/>
          <w:szCs w:val="28"/>
        </w:rPr>
        <w:tab/>
      </w:r>
      <w:r w:rsidR="00794BD3" w:rsidRPr="00510FD4">
        <w:rPr>
          <w:sz w:val="36"/>
          <w:szCs w:val="36"/>
        </w:rPr>
        <w:tab/>
      </w:r>
    </w:p>
    <w:p w14:paraId="60CFC066" w14:textId="77777777" w:rsidR="00FA34CB" w:rsidRDefault="00510FD4" w:rsidP="00FA34CB">
      <w:pPr>
        <w:pStyle w:val="NoSpacing"/>
      </w:pPr>
      <w:r w:rsidRPr="00510FD4">
        <w:t>The 2018 NMREC Core Course is here! This four</w:t>
      </w:r>
      <w:r w:rsidRPr="00772703">
        <w:t>-</w:t>
      </w:r>
      <w:r w:rsidRPr="00510FD4">
        <w:t>hour course is an updated version of the 2017 Core Course. Required annually by all New Mexico real estate licensees, the newly designed Core Course is a fun and interactive experience!</w:t>
      </w:r>
      <w:r w:rsidRPr="00772703">
        <w:t xml:space="preserve"> </w:t>
      </w:r>
      <w:r w:rsidRPr="00510FD4">
        <w:t>Here's what will be covered:</w:t>
      </w:r>
      <w:r w:rsidRPr="00772703">
        <w:t xml:space="preserve"> t</w:t>
      </w:r>
      <w:r w:rsidRPr="00510FD4">
        <w:t xml:space="preserve">he </w:t>
      </w:r>
      <w:r w:rsidRPr="00772703">
        <w:t>n</w:t>
      </w:r>
      <w:r w:rsidRPr="00510FD4">
        <w:t>ew Broker Duties</w:t>
      </w:r>
      <w:r w:rsidRPr="00772703">
        <w:t>, t</w:t>
      </w:r>
      <w:r w:rsidRPr="00510FD4">
        <w:t>he</w:t>
      </w:r>
      <w:r w:rsidRPr="00772703">
        <w:t xml:space="preserve"> u</w:t>
      </w:r>
      <w:r w:rsidRPr="00510FD4">
        <w:t>pdated QB License Renewal Requirements</w:t>
      </w:r>
      <w:r w:rsidRPr="00772703">
        <w:t>, NMREC rules changes and some RANM forms changes.</w:t>
      </w:r>
    </w:p>
    <w:p w14:paraId="74E4E37E" w14:textId="1E027F06" w:rsidR="00794BD3" w:rsidRDefault="00794BD3" w:rsidP="00FA34CB">
      <w:pPr>
        <w:pStyle w:val="NoSpacing"/>
      </w:pPr>
      <w:r>
        <w:tab/>
      </w:r>
      <w:r>
        <w:tab/>
      </w:r>
    </w:p>
    <w:p w14:paraId="25C332F3" w14:textId="46E0F9A7" w:rsidR="00510FD4" w:rsidRPr="005B48BB" w:rsidRDefault="00794BD3">
      <w:pPr>
        <w:rPr>
          <w:sz w:val="32"/>
          <w:szCs w:val="32"/>
        </w:rPr>
      </w:pPr>
      <w:r w:rsidRPr="005B48BB">
        <w:rPr>
          <w:sz w:val="32"/>
          <w:szCs w:val="32"/>
        </w:rPr>
        <w:t>Anatomy of a Listing Contract</w:t>
      </w:r>
      <w:r w:rsidR="007A7292">
        <w:rPr>
          <w:sz w:val="32"/>
          <w:szCs w:val="32"/>
        </w:rPr>
        <w:t xml:space="preserve"> </w:t>
      </w:r>
      <w:r w:rsidRPr="005B48BB">
        <w:rPr>
          <w:sz w:val="32"/>
          <w:szCs w:val="32"/>
        </w:rPr>
        <w:t xml:space="preserve">(Core </w:t>
      </w:r>
      <w:proofErr w:type="gramStart"/>
      <w:r w:rsidRPr="005B48BB">
        <w:rPr>
          <w:sz w:val="32"/>
          <w:szCs w:val="32"/>
        </w:rPr>
        <w:t>Elective)</w:t>
      </w:r>
      <w:r w:rsidR="007A7292">
        <w:rPr>
          <w:sz w:val="32"/>
          <w:szCs w:val="32"/>
        </w:rPr>
        <w:t>*</w:t>
      </w:r>
      <w:proofErr w:type="gramEnd"/>
    </w:p>
    <w:p w14:paraId="43D8AF34" w14:textId="77777777" w:rsidR="00510FD4" w:rsidRDefault="00510FD4" w:rsidP="00510FD4">
      <w:pPr>
        <w:pStyle w:val="NoSpacing"/>
      </w:pPr>
      <w:r w:rsidRPr="00510FD4">
        <w:t>This four-hour course is designed to provide attendees with a professional working knowledge of the</w:t>
      </w:r>
    </w:p>
    <w:p w14:paraId="7E3B292C" w14:textId="183190D6" w:rsidR="00794BD3" w:rsidRDefault="00510FD4" w:rsidP="00FA34CB">
      <w:pPr>
        <w:pStyle w:val="NoSpacing"/>
      </w:pPr>
      <w:r w:rsidRPr="00510FD4">
        <w:t>RANM Listing Agreement and the disclosures required to be completed prior to acceptance of an offer to purchase.</w:t>
      </w:r>
      <w:r>
        <w:t xml:space="preserve"> Forms covered may include the following: </w:t>
      </w:r>
      <w:r w:rsidRPr="00510FD4">
        <w:rPr>
          <w:rFonts w:eastAsia="Times New Roman"/>
        </w:rPr>
        <w:t>Lead Based Paint Addendum</w:t>
      </w:r>
      <w:r>
        <w:t xml:space="preserve">, </w:t>
      </w:r>
      <w:r w:rsidRPr="00510FD4">
        <w:rPr>
          <w:rFonts w:eastAsia="Times New Roman"/>
        </w:rPr>
        <w:t>Lead Based Paint Renovation and Repair</w:t>
      </w:r>
      <w:r>
        <w:t xml:space="preserve"> Disclosure, </w:t>
      </w:r>
      <w:r w:rsidRPr="00510FD4">
        <w:rPr>
          <w:rFonts w:eastAsia="Times New Roman"/>
        </w:rPr>
        <w:t>Public Improvement District Disclosure</w:t>
      </w:r>
      <w:r>
        <w:t xml:space="preserve">, Property Tax Levy Disclosure, HOA Disclosure and Listing Agreement Amendments. </w:t>
      </w:r>
    </w:p>
    <w:p w14:paraId="408E2780" w14:textId="77777777" w:rsidR="00FA34CB" w:rsidRPr="00FA34CB" w:rsidRDefault="00FA34CB" w:rsidP="00FA34CB">
      <w:pPr>
        <w:pStyle w:val="NoSpacing"/>
      </w:pPr>
    </w:p>
    <w:p w14:paraId="5C907698" w14:textId="77777777" w:rsidR="00772703" w:rsidRPr="005B48BB" w:rsidRDefault="00794BD3">
      <w:pPr>
        <w:rPr>
          <w:sz w:val="32"/>
          <w:szCs w:val="32"/>
        </w:rPr>
      </w:pPr>
      <w:r w:rsidRPr="005B48BB">
        <w:rPr>
          <w:sz w:val="32"/>
          <w:szCs w:val="32"/>
        </w:rPr>
        <w:t>Anatomy of a Purchase Contract (Core Elective)</w:t>
      </w:r>
      <w:r w:rsidRPr="005B48BB">
        <w:rPr>
          <w:sz w:val="32"/>
          <w:szCs w:val="32"/>
        </w:rPr>
        <w:tab/>
      </w:r>
    </w:p>
    <w:p w14:paraId="19CC3889" w14:textId="77777777" w:rsidR="00772703" w:rsidRPr="00772703" w:rsidRDefault="00772703" w:rsidP="00772703">
      <w:pPr>
        <w:pStyle w:val="NoSpacing"/>
      </w:pPr>
      <w:r w:rsidRPr="00772703">
        <w:t>This four-hour continuing education class is designed to provide attendees with a professional working knowledge of the RANM Purchase Agreement and the forms most likely to be used with it.</w:t>
      </w:r>
    </w:p>
    <w:p w14:paraId="4DB7227A" w14:textId="6569FACC" w:rsidR="00FA34CB" w:rsidRDefault="00772703" w:rsidP="00FA34CB">
      <w:pPr>
        <w:pStyle w:val="NoSpacing"/>
      </w:pPr>
      <w:r w:rsidRPr="00772703">
        <w:t>Together, we'll talk about the important contingencies and disclosures in the Purchase Agreement and students will work together to determine a timeline template for the contingency and disclosure dates. Students will leave the class with additional resources to help track the deadlines in their transactions better.</w:t>
      </w:r>
    </w:p>
    <w:p w14:paraId="2DC73ED9" w14:textId="4FC2E366" w:rsidR="001B22C2" w:rsidRDefault="001B22C2" w:rsidP="00FA34CB">
      <w:pPr>
        <w:pStyle w:val="NoSpacing"/>
      </w:pPr>
    </w:p>
    <w:p w14:paraId="029A8E5C" w14:textId="1CF449E4" w:rsidR="001B22C2" w:rsidRPr="005B48BB" w:rsidRDefault="001B22C2" w:rsidP="005B48BB">
      <w:pPr>
        <w:rPr>
          <w:sz w:val="32"/>
          <w:szCs w:val="32"/>
        </w:rPr>
      </w:pPr>
      <w:r w:rsidRPr="005B48BB">
        <w:rPr>
          <w:sz w:val="32"/>
          <w:szCs w:val="32"/>
        </w:rPr>
        <w:t xml:space="preserve">Broker Beware: Getting from Contract to Closing (Core </w:t>
      </w:r>
      <w:proofErr w:type="gramStart"/>
      <w:r w:rsidRPr="005B48BB">
        <w:rPr>
          <w:sz w:val="32"/>
          <w:szCs w:val="32"/>
        </w:rPr>
        <w:t>Elective)</w:t>
      </w:r>
      <w:r w:rsidR="007A7292">
        <w:rPr>
          <w:sz w:val="32"/>
          <w:szCs w:val="32"/>
        </w:rPr>
        <w:t>*</w:t>
      </w:r>
      <w:proofErr w:type="gramEnd"/>
    </w:p>
    <w:p w14:paraId="15BBEC6E" w14:textId="72FD48D0" w:rsidR="001B22C2" w:rsidRDefault="00853BE7" w:rsidP="00FA34CB">
      <w:pPr>
        <w:pStyle w:val="NoSpacing"/>
      </w:pPr>
      <w:r w:rsidRPr="00853BE7">
        <w:t>This four-hour class is intended to provide licensees with greater knowledge of the steps required to get from contract to closing including an in-depth examination of known property issues (home-buying hazards) so that they can protect their home buying clients. Attendees will discuss adverse material defects about the property but also adverse material facts about the transaction. Learn how to properly ask for repairs and write the Objections, Resolution and Waiver Notice and Agreement.</w:t>
      </w:r>
    </w:p>
    <w:p w14:paraId="61C5EDEC" w14:textId="486B0BF9" w:rsidR="00794BD3" w:rsidRDefault="00794BD3" w:rsidP="00FA34CB">
      <w:pPr>
        <w:pStyle w:val="NoSpacing"/>
      </w:pPr>
      <w:r>
        <w:tab/>
      </w:r>
      <w:r>
        <w:tab/>
      </w:r>
    </w:p>
    <w:p w14:paraId="3BDFEE4D" w14:textId="69718044" w:rsidR="00794BD3" w:rsidRPr="005B48BB" w:rsidRDefault="00794BD3">
      <w:pPr>
        <w:rPr>
          <w:sz w:val="32"/>
          <w:szCs w:val="32"/>
        </w:rPr>
      </w:pPr>
      <w:r w:rsidRPr="005B48BB">
        <w:rPr>
          <w:sz w:val="32"/>
          <w:szCs w:val="32"/>
        </w:rPr>
        <w:lastRenderedPageBreak/>
        <w:t xml:space="preserve">Clear the Confusion: Offers (Counters, Multiples, Contingencies, </w:t>
      </w:r>
      <w:proofErr w:type="spellStart"/>
      <w:r w:rsidRPr="005B48BB">
        <w:rPr>
          <w:sz w:val="32"/>
          <w:szCs w:val="32"/>
        </w:rPr>
        <w:t>etc</w:t>
      </w:r>
      <w:proofErr w:type="spellEnd"/>
      <w:r w:rsidRPr="005B48BB">
        <w:rPr>
          <w:sz w:val="32"/>
          <w:szCs w:val="32"/>
        </w:rPr>
        <w:t xml:space="preserve">) (Core </w:t>
      </w:r>
      <w:proofErr w:type="gramStart"/>
      <w:r w:rsidRPr="005B48BB">
        <w:rPr>
          <w:sz w:val="32"/>
          <w:szCs w:val="32"/>
        </w:rPr>
        <w:t>Elective)</w:t>
      </w:r>
      <w:r w:rsidR="007A7292">
        <w:rPr>
          <w:sz w:val="32"/>
          <w:szCs w:val="32"/>
        </w:rPr>
        <w:t>*</w:t>
      </w:r>
      <w:proofErr w:type="gramEnd"/>
    </w:p>
    <w:p w14:paraId="3EE5D6A6" w14:textId="1AC17C3E" w:rsidR="00772703" w:rsidRDefault="00772703" w:rsidP="00183C73">
      <w:pPr>
        <w:pStyle w:val="NoSpacing"/>
      </w:pPr>
      <w:r w:rsidRPr="00772703">
        <w:t>This 4</w:t>
      </w:r>
      <w:r w:rsidR="00183C73">
        <w:t>-</w:t>
      </w:r>
      <w:r w:rsidRPr="00772703">
        <w:t xml:space="preserve">hour continuing education evening class addresses the complexities and misunderstandings that brokers encounter when dealing with offer acceptance and deadlines, counteroffers, multiple offers, contingent offers, back up offers and more. This class will address the following issues: How </w:t>
      </w:r>
      <w:r>
        <w:t>should</w:t>
      </w:r>
      <w:r w:rsidRPr="00772703">
        <w:t xml:space="preserve"> we handle multiple offers</w:t>
      </w:r>
      <w:r>
        <w:t>, h</w:t>
      </w:r>
      <w:r w:rsidRPr="00772703">
        <w:t>ow should we handle contingency offers</w:t>
      </w:r>
      <w:r>
        <w:t>, h</w:t>
      </w:r>
      <w:r w:rsidRPr="00772703">
        <w:t>ow should we handle back-up offers</w:t>
      </w:r>
      <w:r>
        <w:t>, and more.</w:t>
      </w:r>
      <w:r w:rsidRPr="00772703">
        <w:t> </w:t>
      </w:r>
    </w:p>
    <w:p w14:paraId="0BC81205" w14:textId="77777777" w:rsidR="00FA34CB" w:rsidRPr="005B48BB" w:rsidRDefault="00FA34CB" w:rsidP="005B48BB">
      <w:pPr>
        <w:rPr>
          <w:sz w:val="32"/>
          <w:szCs w:val="32"/>
        </w:rPr>
      </w:pPr>
    </w:p>
    <w:p w14:paraId="27180479" w14:textId="50CAAD6F" w:rsidR="00794BD3" w:rsidRPr="005B48BB" w:rsidRDefault="00794BD3">
      <w:pPr>
        <w:rPr>
          <w:sz w:val="32"/>
          <w:szCs w:val="32"/>
        </w:rPr>
      </w:pPr>
      <w:r w:rsidRPr="005B48BB">
        <w:rPr>
          <w:sz w:val="32"/>
          <w:szCs w:val="32"/>
        </w:rPr>
        <w:t xml:space="preserve">Handling Multiple Offers Ethically and Effectively (Ethics </w:t>
      </w:r>
      <w:proofErr w:type="gramStart"/>
      <w:r w:rsidRPr="005B48BB">
        <w:rPr>
          <w:sz w:val="32"/>
          <w:szCs w:val="32"/>
        </w:rPr>
        <w:t>Elective)</w:t>
      </w:r>
      <w:r w:rsidR="007A7292">
        <w:rPr>
          <w:sz w:val="32"/>
          <w:szCs w:val="32"/>
        </w:rPr>
        <w:t>*</w:t>
      </w:r>
      <w:proofErr w:type="gramEnd"/>
    </w:p>
    <w:p w14:paraId="7782909D" w14:textId="17D6477E" w:rsidR="00772703" w:rsidRDefault="00772703" w:rsidP="00183C73">
      <w:pPr>
        <w:pStyle w:val="NoSpacing"/>
      </w:pPr>
      <w:r w:rsidRPr="00772703">
        <w:t>Perhaps no situation presents more professional and ethical challenges to real estate licensees than the multiple offer situation. In this class, we’ll examine the National Association of Realtors Code of Ethics and the New Mexico Real Estate Commission’s Broker Duties and apply the principals to the presentation and negotiation of multiple offers.</w:t>
      </w:r>
    </w:p>
    <w:p w14:paraId="12817947" w14:textId="77777777" w:rsidR="00183C73" w:rsidRPr="00772703" w:rsidRDefault="00183C73" w:rsidP="00183C73">
      <w:pPr>
        <w:pStyle w:val="NoSpacing"/>
      </w:pPr>
    </w:p>
    <w:p w14:paraId="6C0BC12A" w14:textId="38B9E9DF" w:rsidR="00772703" w:rsidRDefault="00772703" w:rsidP="00FA34CB">
      <w:pPr>
        <w:pStyle w:val="NoSpacing"/>
      </w:pPr>
      <w:r w:rsidRPr="00772703">
        <w:t>We'll also talk about preparing your buyer and seller clients for the multiple offer process, which forms and procedures to use, escalation clauses, love letters and how to win at multiple offers. </w:t>
      </w:r>
    </w:p>
    <w:p w14:paraId="4F4DE5A7" w14:textId="7A70291B" w:rsidR="007A7292" w:rsidRDefault="007A7292" w:rsidP="00FA34CB">
      <w:pPr>
        <w:pStyle w:val="NoSpacing"/>
      </w:pPr>
    </w:p>
    <w:p w14:paraId="3BE5F129" w14:textId="644D52F4" w:rsidR="007A7292" w:rsidRDefault="007A7292" w:rsidP="00FA34CB">
      <w:pPr>
        <w:pStyle w:val="NoSpacing"/>
      </w:pPr>
      <w:r>
        <w:t xml:space="preserve">Meets the Ethics Elective requirement for license </w:t>
      </w:r>
      <w:proofErr w:type="gramStart"/>
      <w:r>
        <w:t>renewal, but</w:t>
      </w:r>
      <w:proofErr w:type="gramEnd"/>
      <w:r>
        <w:t xml:space="preserve"> does not satisfy the NAR requirement.</w:t>
      </w:r>
    </w:p>
    <w:p w14:paraId="3385331B" w14:textId="18066DED" w:rsidR="001B22C2" w:rsidRDefault="001B22C2" w:rsidP="00FA34CB">
      <w:pPr>
        <w:pStyle w:val="NoSpacing"/>
      </w:pPr>
    </w:p>
    <w:p w14:paraId="49B3CBC7" w14:textId="37EE2266" w:rsidR="001B22C2" w:rsidRPr="005B48BB" w:rsidRDefault="001B22C2" w:rsidP="005B48BB">
      <w:pPr>
        <w:rPr>
          <w:sz w:val="32"/>
          <w:szCs w:val="32"/>
        </w:rPr>
      </w:pPr>
      <w:r w:rsidRPr="005B48BB">
        <w:rPr>
          <w:sz w:val="32"/>
          <w:szCs w:val="32"/>
        </w:rPr>
        <w:t>NAR Code of Ethics and Enforcement (Ethics Elective)</w:t>
      </w:r>
    </w:p>
    <w:p w14:paraId="45AA6CB6" w14:textId="36194ACC" w:rsidR="006E6C3A" w:rsidRPr="006E6C3A" w:rsidRDefault="006E6C3A" w:rsidP="00FA34CB">
      <w:pPr>
        <w:pStyle w:val="NoSpacing"/>
      </w:pPr>
    </w:p>
    <w:p w14:paraId="4D7541DA" w14:textId="6F146E87" w:rsidR="006E6C3A" w:rsidRPr="006E6C3A" w:rsidRDefault="006E6C3A" w:rsidP="006E6C3A">
      <w:pPr>
        <w:shd w:val="clear" w:color="auto" w:fill="FFFFFF"/>
        <w:spacing w:after="0" w:line="240" w:lineRule="auto"/>
      </w:pPr>
      <w:r w:rsidRPr="006E6C3A">
        <w:t xml:space="preserve">Meet your Ethics requirement for both the New Mexico Real Estate Commission and for the National Association of Realtors with one class! The NAR biennial ethics requirement must be completed by 12/31/2018, </w:t>
      </w:r>
      <w:proofErr w:type="spellStart"/>
      <w:r w:rsidRPr="006E6C3A">
        <w:t>sp</w:t>
      </w:r>
      <w:proofErr w:type="spellEnd"/>
      <w:r w:rsidRPr="006E6C3A">
        <w:t xml:space="preserve"> this class will be in high demand as the year </w:t>
      </w:r>
      <w:proofErr w:type="gramStart"/>
      <w:r w:rsidRPr="006E6C3A">
        <w:t>draws to a close</w:t>
      </w:r>
      <w:proofErr w:type="gramEnd"/>
      <w:r w:rsidRPr="006E6C3A">
        <w:t xml:space="preserve">.  </w:t>
      </w:r>
    </w:p>
    <w:p w14:paraId="1D542597" w14:textId="77777777" w:rsidR="006E6C3A" w:rsidRPr="006E6C3A" w:rsidRDefault="006E6C3A" w:rsidP="006E6C3A">
      <w:pPr>
        <w:shd w:val="clear" w:color="auto" w:fill="FFFFFF"/>
        <w:spacing w:after="0" w:line="240" w:lineRule="auto"/>
      </w:pPr>
    </w:p>
    <w:p w14:paraId="1B917458" w14:textId="58C98ECA" w:rsidR="006E6C3A" w:rsidRPr="006E6C3A" w:rsidRDefault="006E6C3A" w:rsidP="006E6C3A">
      <w:pPr>
        <w:shd w:val="clear" w:color="auto" w:fill="FFFFFF"/>
        <w:spacing w:after="0" w:line="240" w:lineRule="auto"/>
      </w:pPr>
      <w:r w:rsidRPr="006E6C3A">
        <w:t>Class will cover the history of the Code of Ethics, Pathways for Professionalism, the Code of Ethics Enforcement Process and concepts for Procuring Cause.</w:t>
      </w:r>
    </w:p>
    <w:p w14:paraId="36291130" w14:textId="19E6DF2B" w:rsidR="006E6C3A" w:rsidRPr="006E6C3A" w:rsidRDefault="006E6C3A" w:rsidP="006E6C3A">
      <w:pPr>
        <w:shd w:val="clear" w:color="auto" w:fill="FFFFFF"/>
        <w:spacing w:after="0" w:line="240" w:lineRule="auto"/>
        <w:rPr>
          <w:rFonts w:ascii="Helvetica" w:eastAsia="Times New Roman" w:hAnsi="Helvetica" w:cs="Helvetica"/>
          <w:color w:val="666A73"/>
          <w:spacing w:val="8"/>
          <w:sz w:val="23"/>
          <w:szCs w:val="23"/>
        </w:rPr>
      </w:pPr>
    </w:p>
    <w:p w14:paraId="6087E7A2" w14:textId="15F9A1C1" w:rsidR="00FA34CB" w:rsidRPr="00FA34CB" w:rsidRDefault="00FA34CB" w:rsidP="00FA34CB">
      <w:pPr>
        <w:pStyle w:val="NoSpacing"/>
      </w:pPr>
    </w:p>
    <w:p w14:paraId="5DBCED24" w14:textId="24BF38C4" w:rsidR="00794BD3" w:rsidRPr="00FA34CB" w:rsidRDefault="00794BD3" w:rsidP="005B48BB">
      <w:pPr>
        <w:rPr>
          <w:sz w:val="28"/>
          <w:szCs w:val="28"/>
        </w:rPr>
      </w:pPr>
      <w:r w:rsidRPr="005B48BB">
        <w:rPr>
          <w:sz w:val="32"/>
          <w:szCs w:val="32"/>
        </w:rPr>
        <w:t>RANM Forms Update (Core Elective)</w:t>
      </w:r>
      <w:r w:rsidR="006E6C3A">
        <w:rPr>
          <w:sz w:val="28"/>
          <w:szCs w:val="28"/>
        </w:rPr>
        <w:tab/>
      </w:r>
    </w:p>
    <w:p w14:paraId="740D77C0" w14:textId="738F37E0" w:rsidR="00772703" w:rsidRPr="00FA34CB" w:rsidRDefault="00772703" w:rsidP="00FA34CB">
      <w:pPr>
        <w:pStyle w:val="NormalWeb"/>
        <w:shd w:val="clear" w:color="auto" w:fill="FFFFFF"/>
        <w:spacing w:before="0" w:beforeAutospacing="0" w:after="0" w:afterAutospacing="0"/>
        <w:rPr>
          <w:rFonts w:asciiTheme="minorHAnsi" w:eastAsiaTheme="minorHAnsi" w:hAnsiTheme="minorHAnsi" w:cstheme="minorBidi"/>
          <w:sz w:val="22"/>
          <w:szCs w:val="22"/>
        </w:rPr>
      </w:pPr>
      <w:r w:rsidRPr="00FA34CB">
        <w:rPr>
          <w:rFonts w:asciiTheme="minorHAnsi" w:eastAsiaTheme="minorHAnsi" w:hAnsiTheme="minorHAnsi" w:cstheme="minorBidi"/>
          <w:sz w:val="22"/>
          <w:szCs w:val="22"/>
        </w:rPr>
        <w:t>Earn 4 hours of CE credit while we go over all the most recent updates to the RANM forms! We'll cover changes to the Listing and Purchase Agreements and other forms like the Objections, Resolution and Waiver Notice and Agreement, Seller's Disclosure, and Buyer and Seller Occupancy Agreements. We'll also cover the newest forms including the supplemental broker duties.</w:t>
      </w:r>
    </w:p>
    <w:p w14:paraId="585F829C" w14:textId="77777777" w:rsidR="00FA34CB" w:rsidRPr="00FA34CB" w:rsidRDefault="00FA34CB" w:rsidP="00FA34CB">
      <w:pPr>
        <w:pStyle w:val="NormalWeb"/>
        <w:shd w:val="clear" w:color="auto" w:fill="FFFFFF"/>
        <w:spacing w:before="0" w:beforeAutospacing="0" w:after="0" w:afterAutospacing="0"/>
        <w:rPr>
          <w:rFonts w:ascii="Helvetica" w:hAnsi="Helvetica" w:cs="Helvetica"/>
          <w:color w:val="000000"/>
          <w:sz w:val="20"/>
          <w:szCs w:val="20"/>
        </w:rPr>
      </w:pPr>
    </w:p>
    <w:p w14:paraId="5D86B262" w14:textId="52857235" w:rsidR="00794BD3" w:rsidRPr="005B48BB" w:rsidRDefault="00794BD3">
      <w:pPr>
        <w:rPr>
          <w:sz w:val="32"/>
          <w:szCs w:val="32"/>
        </w:rPr>
      </w:pPr>
      <w:r w:rsidRPr="005B48BB">
        <w:rPr>
          <w:sz w:val="32"/>
          <w:szCs w:val="32"/>
        </w:rPr>
        <w:t xml:space="preserve">RANM’s Many </w:t>
      </w:r>
      <w:proofErr w:type="spellStart"/>
      <w:r w:rsidRPr="005B48BB">
        <w:rPr>
          <w:sz w:val="32"/>
          <w:szCs w:val="32"/>
        </w:rPr>
        <w:t>Misc</w:t>
      </w:r>
      <w:proofErr w:type="spellEnd"/>
      <w:r w:rsidRPr="005B48BB">
        <w:rPr>
          <w:sz w:val="32"/>
          <w:szCs w:val="32"/>
        </w:rPr>
        <w:t xml:space="preserve"> Forms</w:t>
      </w:r>
    </w:p>
    <w:p w14:paraId="04C9E983" w14:textId="59190994" w:rsidR="00183C73" w:rsidRDefault="00183C73" w:rsidP="00FA34CB">
      <w:pPr>
        <w:pStyle w:val="NormalWeb"/>
        <w:shd w:val="clear" w:color="auto" w:fill="FFFFFF"/>
        <w:spacing w:before="0" w:beforeAutospacing="0" w:after="0" w:afterAutospacing="0"/>
        <w:rPr>
          <w:rFonts w:asciiTheme="minorHAnsi" w:eastAsiaTheme="minorHAnsi" w:hAnsiTheme="minorHAnsi" w:cstheme="minorBidi"/>
          <w:sz w:val="22"/>
          <w:szCs w:val="22"/>
        </w:rPr>
      </w:pPr>
      <w:r w:rsidRPr="00183C73">
        <w:rPr>
          <w:rFonts w:asciiTheme="minorHAnsi" w:eastAsiaTheme="minorHAnsi" w:hAnsiTheme="minorHAnsi" w:cstheme="minorBidi"/>
          <w:sz w:val="22"/>
          <w:szCs w:val="22"/>
        </w:rPr>
        <w:t>Join me for a fun-filled class with less lecture and more activities intended to make you engage, think and learn! We'll cover about 28 forms that we don't use every day.</w:t>
      </w:r>
      <w:r w:rsidR="00FE538D">
        <w:rPr>
          <w:rFonts w:asciiTheme="minorHAnsi" w:eastAsiaTheme="minorHAnsi" w:hAnsiTheme="minorHAnsi" w:cstheme="minorBidi"/>
          <w:sz w:val="22"/>
          <w:szCs w:val="22"/>
        </w:rPr>
        <w:t xml:space="preserve"> </w:t>
      </w:r>
      <w:r w:rsidRPr="00183C73">
        <w:rPr>
          <w:rFonts w:asciiTheme="minorHAnsi" w:eastAsiaTheme="minorHAnsi" w:hAnsiTheme="minorHAnsi" w:cstheme="minorBidi"/>
          <w:sz w:val="22"/>
          <w:szCs w:val="22"/>
        </w:rPr>
        <w:t>RANM forms cover</w:t>
      </w:r>
      <w:r w:rsidRPr="00FA34CB">
        <w:rPr>
          <w:rFonts w:asciiTheme="minorHAnsi" w:eastAsiaTheme="minorHAnsi" w:hAnsiTheme="minorHAnsi" w:cstheme="minorBidi"/>
          <w:sz w:val="22"/>
          <w:szCs w:val="22"/>
        </w:rPr>
        <w:t>ed will include</w:t>
      </w:r>
      <w:r w:rsidRPr="00183C73">
        <w:rPr>
          <w:rFonts w:asciiTheme="minorHAnsi" w:eastAsiaTheme="minorHAnsi" w:hAnsiTheme="minorHAnsi" w:cstheme="minorBidi"/>
          <w:sz w:val="22"/>
          <w:szCs w:val="22"/>
        </w:rPr>
        <w:t>:</w:t>
      </w:r>
      <w:r w:rsidR="00FA34CB">
        <w:rPr>
          <w:rFonts w:asciiTheme="minorHAnsi" w:eastAsiaTheme="minorHAnsi" w:hAnsiTheme="minorHAnsi" w:cstheme="minorBidi"/>
          <w:sz w:val="22"/>
          <w:szCs w:val="22"/>
        </w:rPr>
        <w:t xml:space="preserve"> </w:t>
      </w:r>
      <w:r w:rsidRPr="00183C73">
        <w:rPr>
          <w:rFonts w:asciiTheme="minorHAnsi" w:eastAsiaTheme="minorHAnsi" w:hAnsiTheme="minorHAnsi" w:cstheme="minorBidi"/>
          <w:sz w:val="22"/>
          <w:szCs w:val="22"/>
        </w:rPr>
        <w:t>Compensation to Broker Agreement - Unlisted Property</w:t>
      </w:r>
      <w:r w:rsidRPr="00FA34CB">
        <w:rPr>
          <w:rFonts w:asciiTheme="minorHAnsi" w:eastAsiaTheme="minorHAnsi" w:hAnsiTheme="minorHAnsi" w:cstheme="minorBidi"/>
          <w:sz w:val="22"/>
          <w:szCs w:val="22"/>
        </w:rPr>
        <w:t xml:space="preserve">, </w:t>
      </w:r>
      <w:r w:rsidRPr="00183C73">
        <w:rPr>
          <w:rFonts w:asciiTheme="minorHAnsi" w:eastAsiaTheme="minorHAnsi" w:hAnsiTheme="minorHAnsi" w:cstheme="minorBidi"/>
          <w:sz w:val="22"/>
          <w:szCs w:val="22"/>
        </w:rPr>
        <w:t xml:space="preserve">Cooperation and Compensation Agreement - </w:t>
      </w:r>
      <w:r w:rsidRPr="00183C73">
        <w:rPr>
          <w:rFonts w:asciiTheme="minorHAnsi" w:eastAsiaTheme="minorHAnsi" w:hAnsiTheme="minorHAnsi" w:cstheme="minorBidi"/>
          <w:sz w:val="22"/>
          <w:szCs w:val="22"/>
        </w:rPr>
        <w:lastRenderedPageBreak/>
        <w:t>Broker to Broker</w:t>
      </w:r>
      <w:r w:rsidRPr="00FA34CB">
        <w:rPr>
          <w:rFonts w:asciiTheme="minorHAnsi" w:eastAsiaTheme="minorHAnsi" w:hAnsiTheme="minorHAnsi" w:cstheme="minorBidi"/>
          <w:sz w:val="22"/>
          <w:szCs w:val="22"/>
        </w:rPr>
        <w:t xml:space="preserve">, </w:t>
      </w:r>
      <w:r w:rsidRPr="00183C73">
        <w:rPr>
          <w:rFonts w:asciiTheme="minorHAnsi" w:eastAsiaTheme="minorHAnsi" w:hAnsiTheme="minorHAnsi" w:cstheme="minorBidi"/>
          <w:sz w:val="22"/>
          <w:szCs w:val="22"/>
        </w:rPr>
        <w:t>Limited Service Notice - Buyer's Broker to Seller</w:t>
      </w:r>
      <w:r w:rsidRPr="00FA34CB">
        <w:rPr>
          <w:rFonts w:asciiTheme="minorHAnsi" w:eastAsiaTheme="minorHAnsi" w:hAnsiTheme="minorHAnsi" w:cstheme="minorBidi"/>
          <w:sz w:val="22"/>
          <w:szCs w:val="22"/>
        </w:rPr>
        <w:t xml:space="preserve">, </w:t>
      </w:r>
      <w:r w:rsidRPr="00183C73">
        <w:rPr>
          <w:rFonts w:asciiTheme="minorHAnsi" w:eastAsiaTheme="minorHAnsi" w:hAnsiTheme="minorHAnsi" w:cstheme="minorBidi"/>
          <w:sz w:val="22"/>
          <w:szCs w:val="22"/>
        </w:rPr>
        <w:t>Buyer's Sale Contingency</w:t>
      </w:r>
      <w:r w:rsidRPr="00FA34CB">
        <w:rPr>
          <w:rFonts w:asciiTheme="minorHAnsi" w:eastAsiaTheme="minorHAnsi" w:hAnsiTheme="minorHAnsi" w:cstheme="minorBidi"/>
          <w:sz w:val="22"/>
          <w:szCs w:val="22"/>
        </w:rPr>
        <w:t xml:space="preserve">, </w:t>
      </w:r>
      <w:r w:rsidRPr="00183C73">
        <w:rPr>
          <w:rFonts w:asciiTheme="minorHAnsi" w:eastAsiaTheme="minorHAnsi" w:hAnsiTheme="minorHAnsi" w:cstheme="minorBidi"/>
          <w:sz w:val="22"/>
          <w:szCs w:val="22"/>
        </w:rPr>
        <w:t>Tenant Occupied Property Addendum</w:t>
      </w:r>
      <w:r w:rsidRPr="00FA34CB">
        <w:rPr>
          <w:rFonts w:asciiTheme="minorHAnsi" w:eastAsiaTheme="minorHAnsi" w:hAnsiTheme="minorHAnsi" w:cstheme="minorBidi"/>
          <w:sz w:val="22"/>
          <w:szCs w:val="22"/>
        </w:rPr>
        <w:t xml:space="preserve">, </w:t>
      </w:r>
      <w:r w:rsidRPr="00183C73">
        <w:rPr>
          <w:rFonts w:asciiTheme="minorHAnsi" w:eastAsiaTheme="minorHAnsi" w:hAnsiTheme="minorHAnsi" w:cstheme="minorBidi"/>
          <w:sz w:val="22"/>
          <w:szCs w:val="22"/>
        </w:rPr>
        <w:t>Letter of Intent</w:t>
      </w:r>
      <w:r w:rsidRPr="00FA34CB">
        <w:rPr>
          <w:rFonts w:asciiTheme="minorHAnsi" w:eastAsiaTheme="minorHAnsi" w:hAnsiTheme="minorHAnsi" w:cstheme="minorBidi"/>
          <w:sz w:val="22"/>
          <w:szCs w:val="22"/>
        </w:rPr>
        <w:t xml:space="preserve"> a</w:t>
      </w:r>
      <w:r w:rsidRPr="00183C73">
        <w:rPr>
          <w:rFonts w:asciiTheme="minorHAnsi" w:eastAsiaTheme="minorHAnsi" w:hAnsiTheme="minorHAnsi" w:cstheme="minorBidi"/>
          <w:sz w:val="22"/>
          <w:szCs w:val="22"/>
        </w:rPr>
        <w:t>nd about 22 others!</w:t>
      </w:r>
    </w:p>
    <w:p w14:paraId="0B2D0B16" w14:textId="77777777" w:rsidR="00FA34CB" w:rsidRPr="00FA34CB" w:rsidRDefault="00FA34CB" w:rsidP="00FA34CB">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77AC12BE" w14:textId="2EA7237B" w:rsidR="00794BD3" w:rsidRPr="005B48BB" w:rsidRDefault="00794BD3">
      <w:pPr>
        <w:rPr>
          <w:sz w:val="32"/>
          <w:szCs w:val="32"/>
        </w:rPr>
      </w:pPr>
      <w:r w:rsidRPr="005B48BB">
        <w:rPr>
          <w:sz w:val="32"/>
          <w:szCs w:val="32"/>
        </w:rPr>
        <w:t xml:space="preserve">Understanding and Using RANM Forms (8CE </w:t>
      </w:r>
      <w:r w:rsidR="00183C73" w:rsidRPr="005B48BB">
        <w:rPr>
          <w:sz w:val="32"/>
          <w:szCs w:val="32"/>
        </w:rPr>
        <w:t>E</w:t>
      </w:r>
      <w:r w:rsidRPr="005B48BB">
        <w:rPr>
          <w:sz w:val="32"/>
          <w:szCs w:val="32"/>
        </w:rPr>
        <w:t xml:space="preserve">ducation) </w:t>
      </w:r>
    </w:p>
    <w:p w14:paraId="740E409E" w14:textId="3253ED98" w:rsidR="00183C73" w:rsidRPr="00FA34CB" w:rsidRDefault="00183C73" w:rsidP="00183C73">
      <w:pPr>
        <w:shd w:val="clear" w:color="auto" w:fill="FFFFFF"/>
        <w:spacing w:after="0" w:line="240" w:lineRule="auto"/>
      </w:pPr>
      <w:r w:rsidRPr="00183C73">
        <w:t xml:space="preserve">This eight (8) hour class is designed to provide attendees with a professional working knowledge of the RANM Forms most likely to be used </w:t>
      </w:r>
      <w:r w:rsidRPr="00FA34CB">
        <w:t>during</w:t>
      </w:r>
      <w:r w:rsidRPr="00183C73">
        <w:t xml:space="preserve"> a typical residential real estate transaction</w:t>
      </w:r>
      <w:r w:rsidRPr="00FA34CB">
        <w:t xml:space="preserve"> including the </w:t>
      </w:r>
      <w:r w:rsidRPr="00183C73">
        <w:t>Listing Agreement</w:t>
      </w:r>
      <w:r w:rsidRPr="00FA34CB">
        <w:t xml:space="preserve">, </w:t>
      </w:r>
      <w:r w:rsidRPr="00183C73">
        <w:t>Purchase Agreement</w:t>
      </w:r>
      <w:r w:rsidRPr="00FA34CB">
        <w:t xml:space="preserve">, </w:t>
      </w:r>
      <w:r w:rsidRPr="00183C73">
        <w:t>Lead Based Paint Addendum</w:t>
      </w:r>
      <w:r w:rsidRPr="00FA34CB">
        <w:t xml:space="preserve">, </w:t>
      </w:r>
      <w:r w:rsidRPr="00183C73">
        <w:t>Seller's Property Disclosure</w:t>
      </w:r>
      <w:r w:rsidRPr="00FA34CB">
        <w:t xml:space="preserve">, </w:t>
      </w:r>
      <w:r w:rsidRPr="00183C73">
        <w:t>HOA Disclosure</w:t>
      </w:r>
      <w:r w:rsidRPr="00FA34CB">
        <w:t xml:space="preserve">, </w:t>
      </w:r>
      <w:r w:rsidRPr="00183C73">
        <w:t>PID Disclosure and more</w:t>
      </w:r>
      <w:r w:rsidRPr="00FA34CB">
        <w:t>. We’ll focus especially on the most recent changes in those forms.</w:t>
      </w:r>
    </w:p>
    <w:p w14:paraId="44293B1C" w14:textId="7CCD86C5" w:rsidR="00183C73" w:rsidRDefault="00183C73" w:rsidP="00183C73">
      <w:pPr>
        <w:shd w:val="clear" w:color="auto" w:fill="FFFFFF"/>
        <w:spacing w:after="0" w:line="240" w:lineRule="auto"/>
        <w:rPr>
          <w:rFonts w:ascii="Helvetica" w:eastAsia="Times New Roman" w:hAnsi="Helvetica" w:cs="Helvetica"/>
          <w:color w:val="000000"/>
          <w:sz w:val="20"/>
          <w:szCs w:val="20"/>
        </w:rPr>
      </w:pPr>
    </w:p>
    <w:p w14:paraId="0AF7227C" w14:textId="52B4A92D" w:rsidR="00794BD3" w:rsidRDefault="00183C73" w:rsidP="00FA34CB">
      <w:pPr>
        <w:shd w:val="clear" w:color="auto" w:fill="FFFFFF"/>
        <w:spacing w:after="0" w:line="240" w:lineRule="auto"/>
        <w:rPr>
          <w:i/>
        </w:rPr>
      </w:pPr>
      <w:r w:rsidRPr="00FA34CB">
        <w:rPr>
          <w:i/>
        </w:rPr>
        <w:t>This course meets the new requirement for associate brokers who seek to upgrade their license to qualifying broker status.</w:t>
      </w:r>
    </w:p>
    <w:p w14:paraId="77CAF34B" w14:textId="77777777" w:rsidR="00FA34CB" w:rsidRPr="00FA34CB" w:rsidRDefault="00FA34CB" w:rsidP="00FA34CB">
      <w:pPr>
        <w:shd w:val="clear" w:color="auto" w:fill="FFFFFF"/>
        <w:spacing w:after="0" w:line="240" w:lineRule="auto"/>
        <w:rPr>
          <w:i/>
        </w:rPr>
      </w:pPr>
    </w:p>
    <w:p w14:paraId="5B6D6249" w14:textId="6248D0EF" w:rsidR="00144CB3" w:rsidRDefault="00FA34CB">
      <w:r>
        <w:t>Special note: Licensees can choose whether they would like to enroll in the full day class Understanding and Using RANM Forms, or students can alternatively enroll in the morning portion of the class too (Anatomy of a Listing Contract) and/or the afternoon portion (Anatomy of a Purchase Contract)</w:t>
      </w:r>
      <w:r w:rsidR="00144CB3">
        <w:t xml:space="preserve"> and receive the appropriate certificates.</w:t>
      </w:r>
    </w:p>
    <w:p w14:paraId="1E845650" w14:textId="55F00DB5" w:rsidR="001B22C2" w:rsidRDefault="001B22C2"/>
    <w:p w14:paraId="754AC001" w14:textId="1AB39BFB" w:rsidR="001B22C2" w:rsidRPr="005B48BB" w:rsidRDefault="001B22C2">
      <w:pPr>
        <w:rPr>
          <w:sz w:val="32"/>
          <w:szCs w:val="32"/>
        </w:rPr>
      </w:pPr>
      <w:r w:rsidRPr="005B48BB">
        <w:rPr>
          <w:sz w:val="32"/>
          <w:szCs w:val="32"/>
        </w:rPr>
        <w:t>Yes, Your Honor, I Did Disclose</w:t>
      </w:r>
      <w:r w:rsidR="005B48BB">
        <w:rPr>
          <w:sz w:val="32"/>
          <w:szCs w:val="32"/>
        </w:rPr>
        <w:t>!</w:t>
      </w:r>
      <w:r w:rsidRPr="005B48BB">
        <w:rPr>
          <w:sz w:val="32"/>
          <w:szCs w:val="32"/>
        </w:rPr>
        <w:t xml:space="preserve"> </w:t>
      </w:r>
    </w:p>
    <w:p w14:paraId="7EAADDEA" w14:textId="257A1A89" w:rsidR="005B48BB" w:rsidRPr="006E6C3A" w:rsidRDefault="005B48BB" w:rsidP="005B48BB">
      <w:pPr>
        <w:shd w:val="clear" w:color="auto" w:fill="FFFFFF"/>
        <w:spacing w:after="0" w:line="240" w:lineRule="auto"/>
      </w:pPr>
      <w:r w:rsidRPr="006E6C3A">
        <w:t>Take your understanding of disclosure laws to another level! Learn how to better serve your clients and protect yourself against lawsuits.</w:t>
      </w:r>
    </w:p>
    <w:p w14:paraId="1BAF0C5D" w14:textId="77777777" w:rsidR="005B48BB" w:rsidRPr="005B48BB" w:rsidRDefault="005B48BB" w:rsidP="006E6C3A">
      <w:pPr>
        <w:shd w:val="clear" w:color="auto" w:fill="FFFFFF"/>
        <w:spacing w:after="0" w:line="240" w:lineRule="auto"/>
      </w:pPr>
    </w:p>
    <w:p w14:paraId="1188CEA8" w14:textId="5858CFF0" w:rsidR="006E6C3A" w:rsidRPr="005B48BB" w:rsidRDefault="006E6C3A" w:rsidP="006E6C3A">
      <w:pPr>
        <w:shd w:val="clear" w:color="auto" w:fill="FFFFFF"/>
        <w:spacing w:after="0" w:line="240" w:lineRule="auto"/>
      </w:pPr>
      <w:r w:rsidRPr="006E6C3A">
        <w:t xml:space="preserve">What is “common law”? Who wrote it, where, when? We know what the REC Rules &amp; Regs are – but do we know what additional obligations we have? What do REALTORS® need to disclose? It sure is a lot more than what we “actually” know! What does Standard of Care mean? How about Reasonable Care, Negligence, Negligent Misrepresentation? What about Fiduciary and Breach of Fiduciary? We may think of “Fiduciary” in terms of “OLD CAR” – but how do our courts define and describe “Fiduciary”? What does it mean (to the courts) for us to be licensed? If the contract says “as-is” – are we </w:t>
      </w:r>
      <w:proofErr w:type="gramStart"/>
      <w:r w:rsidRPr="006E6C3A">
        <w:t>OK</w:t>
      </w:r>
      <w:proofErr w:type="gramEnd"/>
      <w:r w:rsidRPr="006E6C3A">
        <w:t xml:space="preserve"> then? Let’s have a home inspection company – now are we OK?</w:t>
      </w:r>
    </w:p>
    <w:p w14:paraId="622DFFAE" w14:textId="77777777" w:rsidR="005B48BB" w:rsidRPr="006E6C3A" w:rsidRDefault="005B48BB" w:rsidP="006E6C3A">
      <w:pPr>
        <w:shd w:val="clear" w:color="auto" w:fill="FFFFFF"/>
        <w:spacing w:after="0" w:line="240" w:lineRule="auto"/>
      </w:pPr>
    </w:p>
    <w:p w14:paraId="486CBE73" w14:textId="77777777" w:rsidR="006E6C3A" w:rsidRPr="006E6C3A" w:rsidRDefault="006E6C3A" w:rsidP="006E6C3A">
      <w:pPr>
        <w:shd w:val="clear" w:color="auto" w:fill="FFFFFF"/>
        <w:spacing w:after="0" w:line="240" w:lineRule="auto"/>
      </w:pPr>
      <w:r w:rsidRPr="006E6C3A">
        <w:t>Review six appellate court disclosure cases and watch the “common law” unfold in front of you. Exactly what have these justices said that you and I must do to stay out of trouble? Think critically as you take your seat on the NM Supreme Court!</w:t>
      </w:r>
    </w:p>
    <w:p w14:paraId="2B71F94E" w14:textId="77777777" w:rsidR="001B22C2" w:rsidRDefault="001B22C2"/>
    <w:p w14:paraId="7C2ECAAC" w14:textId="7616955F" w:rsidR="00FA34CB" w:rsidRDefault="00FA34CB">
      <w:r>
        <w:t xml:space="preserve"> </w:t>
      </w:r>
    </w:p>
    <w:p w14:paraId="3CCCB168" w14:textId="222A3A51" w:rsidR="00E62BD3" w:rsidRDefault="00794BD3">
      <w:r>
        <w:t xml:space="preserve">All classes are </w:t>
      </w:r>
      <w:proofErr w:type="gramStart"/>
      <w:r>
        <w:t>4 hour</w:t>
      </w:r>
      <w:proofErr w:type="gramEnd"/>
      <w:r>
        <w:t xml:space="preserve"> CE education category courses </w:t>
      </w:r>
      <w:r w:rsidR="00183C73">
        <w:t>unless otherwise noted</w:t>
      </w:r>
      <w:r>
        <w:t xml:space="preserve">. </w:t>
      </w:r>
    </w:p>
    <w:p w14:paraId="490C04ED" w14:textId="1E60240B" w:rsidR="00F01595" w:rsidRDefault="00F01595" w:rsidP="00F01595">
      <w:r>
        <w:t>*Rich Cederberg is the only instructor approved to teach these classes.</w:t>
      </w:r>
      <w:bookmarkStart w:id="0" w:name="_GoBack"/>
      <w:bookmarkEnd w:id="0"/>
    </w:p>
    <w:p w14:paraId="1FC5498C" w14:textId="6012F0A4" w:rsidR="00794BD3" w:rsidRDefault="00794BD3"/>
    <w:sectPr w:rsidR="00794BD3" w:rsidSect="0014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D6B"/>
    <w:multiLevelType w:val="multilevel"/>
    <w:tmpl w:val="652E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2229B"/>
    <w:multiLevelType w:val="multilevel"/>
    <w:tmpl w:val="AFA8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72881"/>
    <w:multiLevelType w:val="multilevel"/>
    <w:tmpl w:val="2D8E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B07A3"/>
    <w:multiLevelType w:val="hybridMultilevel"/>
    <w:tmpl w:val="A22C0CDA"/>
    <w:lvl w:ilvl="0" w:tplc="0100DF6A">
      <w:start w:val="20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B0243"/>
    <w:multiLevelType w:val="hybridMultilevel"/>
    <w:tmpl w:val="49FA6C3E"/>
    <w:lvl w:ilvl="0" w:tplc="58DC4D64">
      <w:start w:val="20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102C0"/>
    <w:multiLevelType w:val="multilevel"/>
    <w:tmpl w:val="5C7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A00A3A"/>
    <w:multiLevelType w:val="multilevel"/>
    <w:tmpl w:val="2BD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E6419"/>
    <w:multiLevelType w:val="hybridMultilevel"/>
    <w:tmpl w:val="42EA7202"/>
    <w:lvl w:ilvl="0" w:tplc="557CD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2FDF"/>
    <w:multiLevelType w:val="multilevel"/>
    <w:tmpl w:val="6A32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D3"/>
    <w:rsid w:val="00144CB3"/>
    <w:rsid w:val="00183C73"/>
    <w:rsid w:val="001B22C2"/>
    <w:rsid w:val="004321DA"/>
    <w:rsid w:val="00510FD4"/>
    <w:rsid w:val="005B48BB"/>
    <w:rsid w:val="006E6C3A"/>
    <w:rsid w:val="00772703"/>
    <w:rsid w:val="00794BD3"/>
    <w:rsid w:val="007A7292"/>
    <w:rsid w:val="00853BE7"/>
    <w:rsid w:val="008A59C4"/>
    <w:rsid w:val="009801FB"/>
    <w:rsid w:val="00AC77EC"/>
    <w:rsid w:val="00E62BD3"/>
    <w:rsid w:val="00F01595"/>
    <w:rsid w:val="00FA34CB"/>
    <w:rsid w:val="00FE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0315"/>
  <w15:chartTrackingRefBased/>
  <w15:docId w15:val="{A06CDDC6-A358-4677-9653-45D68A2B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7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0FD4"/>
    <w:pPr>
      <w:ind w:left="720"/>
      <w:contextualSpacing/>
    </w:pPr>
  </w:style>
  <w:style w:type="paragraph" w:styleId="NoSpacing">
    <w:name w:val="No Spacing"/>
    <w:uiPriority w:val="1"/>
    <w:qFormat/>
    <w:rsid w:val="0051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032">
      <w:bodyDiv w:val="1"/>
      <w:marLeft w:val="0"/>
      <w:marRight w:val="0"/>
      <w:marTop w:val="0"/>
      <w:marBottom w:val="0"/>
      <w:divBdr>
        <w:top w:val="none" w:sz="0" w:space="0" w:color="auto"/>
        <w:left w:val="none" w:sz="0" w:space="0" w:color="auto"/>
        <w:bottom w:val="none" w:sz="0" w:space="0" w:color="auto"/>
        <w:right w:val="none" w:sz="0" w:space="0" w:color="auto"/>
      </w:divBdr>
    </w:div>
    <w:div w:id="194315253">
      <w:bodyDiv w:val="1"/>
      <w:marLeft w:val="0"/>
      <w:marRight w:val="0"/>
      <w:marTop w:val="0"/>
      <w:marBottom w:val="0"/>
      <w:divBdr>
        <w:top w:val="none" w:sz="0" w:space="0" w:color="auto"/>
        <w:left w:val="none" w:sz="0" w:space="0" w:color="auto"/>
        <w:bottom w:val="none" w:sz="0" w:space="0" w:color="auto"/>
        <w:right w:val="none" w:sz="0" w:space="0" w:color="auto"/>
      </w:divBdr>
    </w:div>
    <w:div w:id="418406110">
      <w:bodyDiv w:val="1"/>
      <w:marLeft w:val="0"/>
      <w:marRight w:val="0"/>
      <w:marTop w:val="0"/>
      <w:marBottom w:val="0"/>
      <w:divBdr>
        <w:top w:val="none" w:sz="0" w:space="0" w:color="auto"/>
        <w:left w:val="none" w:sz="0" w:space="0" w:color="auto"/>
        <w:bottom w:val="none" w:sz="0" w:space="0" w:color="auto"/>
        <w:right w:val="none" w:sz="0" w:space="0" w:color="auto"/>
      </w:divBdr>
    </w:div>
    <w:div w:id="560791795">
      <w:bodyDiv w:val="1"/>
      <w:marLeft w:val="0"/>
      <w:marRight w:val="0"/>
      <w:marTop w:val="0"/>
      <w:marBottom w:val="0"/>
      <w:divBdr>
        <w:top w:val="none" w:sz="0" w:space="0" w:color="auto"/>
        <w:left w:val="none" w:sz="0" w:space="0" w:color="auto"/>
        <w:bottom w:val="none" w:sz="0" w:space="0" w:color="auto"/>
        <w:right w:val="none" w:sz="0" w:space="0" w:color="auto"/>
      </w:divBdr>
    </w:div>
    <w:div w:id="573128906">
      <w:bodyDiv w:val="1"/>
      <w:marLeft w:val="0"/>
      <w:marRight w:val="0"/>
      <w:marTop w:val="0"/>
      <w:marBottom w:val="0"/>
      <w:divBdr>
        <w:top w:val="none" w:sz="0" w:space="0" w:color="auto"/>
        <w:left w:val="none" w:sz="0" w:space="0" w:color="auto"/>
        <w:bottom w:val="none" w:sz="0" w:space="0" w:color="auto"/>
        <w:right w:val="none" w:sz="0" w:space="0" w:color="auto"/>
      </w:divBdr>
    </w:div>
    <w:div w:id="576864031">
      <w:bodyDiv w:val="1"/>
      <w:marLeft w:val="0"/>
      <w:marRight w:val="0"/>
      <w:marTop w:val="0"/>
      <w:marBottom w:val="0"/>
      <w:divBdr>
        <w:top w:val="none" w:sz="0" w:space="0" w:color="auto"/>
        <w:left w:val="none" w:sz="0" w:space="0" w:color="auto"/>
        <w:bottom w:val="none" w:sz="0" w:space="0" w:color="auto"/>
        <w:right w:val="none" w:sz="0" w:space="0" w:color="auto"/>
      </w:divBdr>
    </w:div>
    <w:div w:id="885682202">
      <w:bodyDiv w:val="1"/>
      <w:marLeft w:val="0"/>
      <w:marRight w:val="0"/>
      <w:marTop w:val="0"/>
      <w:marBottom w:val="0"/>
      <w:divBdr>
        <w:top w:val="none" w:sz="0" w:space="0" w:color="auto"/>
        <w:left w:val="none" w:sz="0" w:space="0" w:color="auto"/>
        <w:bottom w:val="none" w:sz="0" w:space="0" w:color="auto"/>
        <w:right w:val="none" w:sz="0" w:space="0" w:color="auto"/>
      </w:divBdr>
    </w:div>
    <w:div w:id="971592167">
      <w:bodyDiv w:val="1"/>
      <w:marLeft w:val="0"/>
      <w:marRight w:val="0"/>
      <w:marTop w:val="0"/>
      <w:marBottom w:val="0"/>
      <w:divBdr>
        <w:top w:val="none" w:sz="0" w:space="0" w:color="auto"/>
        <w:left w:val="none" w:sz="0" w:space="0" w:color="auto"/>
        <w:bottom w:val="none" w:sz="0" w:space="0" w:color="auto"/>
        <w:right w:val="none" w:sz="0" w:space="0" w:color="auto"/>
      </w:divBdr>
    </w:div>
    <w:div w:id="1384988491">
      <w:bodyDiv w:val="1"/>
      <w:marLeft w:val="0"/>
      <w:marRight w:val="0"/>
      <w:marTop w:val="0"/>
      <w:marBottom w:val="0"/>
      <w:divBdr>
        <w:top w:val="none" w:sz="0" w:space="0" w:color="auto"/>
        <w:left w:val="none" w:sz="0" w:space="0" w:color="auto"/>
        <w:bottom w:val="none" w:sz="0" w:space="0" w:color="auto"/>
        <w:right w:val="none" w:sz="0" w:space="0" w:color="auto"/>
      </w:divBdr>
    </w:div>
    <w:div w:id="1545748139">
      <w:bodyDiv w:val="1"/>
      <w:marLeft w:val="0"/>
      <w:marRight w:val="0"/>
      <w:marTop w:val="0"/>
      <w:marBottom w:val="0"/>
      <w:divBdr>
        <w:top w:val="none" w:sz="0" w:space="0" w:color="auto"/>
        <w:left w:val="none" w:sz="0" w:space="0" w:color="auto"/>
        <w:bottom w:val="none" w:sz="0" w:space="0" w:color="auto"/>
        <w:right w:val="none" w:sz="0" w:space="0" w:color="auto"/>
      </w:divBdr>
    </w:div>
    <w:div w:id="1804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 Cederberg</cp:lastModifiedBy>
  <cp:revision>8</cp:revision>
  <cp:lastPrinted>2018-04-14T04:00:00Z</cp:lastPrinted>
  <dcterms:created xsi:type="dcterms:W3CDTF">2018-03-27T00:19:00Z</dcterms:created>
  <dcterms:modified xsi:type="dcterms:W3CDTF">2018-06-10T13:26:00Z</dcterms:modified>
</cp:coreProperties>
</file>